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r>
        <w:rPr>
          <w:b/>
          <w:bCs/>
        </w:rPr>
        <w:t xml:space="preserve">Grade 7 Rationalized Creative Arts and sports </w:t>
      </w:r>
      <w:r>
        <w:rPr>
          <w:b/>
          <w:bCs/>
        </w:rPr>
        <w:t>Schemes of work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Term 2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09"/>
        <w:gridCol w:w="587"/>
        <w:gridCol w:w="785"/>
        <w:gridCol w:w="876"/>
        <w:gridCol w:w="2233"/>
        <w:gridCol w:w="906"/>
        <w:gridCol w:w="2904"/>
        <w:gridCol w:w="1317"/>
        <w:gridCol w:w="897"/>
        <w:gridCol w:w="672"/>
      </w:tblGrid>
      <w:tr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Strand </w:t>
            </w: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Substrand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Specific Learning Outcomes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Key inquiry Questions 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Learning Experiences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Learning Resources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Remarks 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409" w:type="dxa"/>
            <w:gridSpan w:val="8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Opening of Schools and Cleanliness 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4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Creating and performing in </w:t>
            </w:r>
            <w:r>
              <w:rPr>
                <w:b/>
                <w:bCs/>
              </w:rPr>
              <w:t xml:space="preserve">Creative Arts and sports </w:t>
            </w: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Composing melody</w:t>
            </w:r>
          </w:p>
          <w:p>
            <w:pPr>
              <w:pStyle w:val="style0"/>
              <w:rPr/>
            </w:pPr>
            <w:r>
              <w:t xml:space="preserve">Melodies in G major (Creating and </w:t>
            </w:r>
            <w:r>
              <w:t>performing)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Compose </w:t>
            </w:r>
            <w:r>
              <w:t>four bar melodies in C major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Perform simple piece of music in C major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Appreciate the use of melody in Creative Arts and sports </w:t>
            </w:r>
            <w:r>
              <w:t xml:space="preserve">for expression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do musical visual arts and physical fitness skills </w:t>
            </w:r>
            <w:r>
              <w:t>contribute to composing music?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  <w:r>
              <w:t>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Compose and notate 2- bar question </w:t>
            </w:r>
            <w:r>
              <w:t>and 2- bar answer phrases of a melody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Create and notate 4- bar melodies in C major </w:t>
            </w:r>
            <w:r>
              <w:t>and in ²4</w:t>
            </w:r>
            <w:r>
              <w:t xml:space="preserve"> time using the treble clef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Sight read 4 bar melodies in C major </w:t>
            </w:r>
            <w:r>
              <w:t>using voice/ descant recorder/ any other western instrument.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</w:t>
            </w:r>
            <w:r>
              <w:t xml:space="preserve"> descant </w:t>
            </w:r>
            <w:r>
              <w:t>recorder,charts</w:t>
            </w:r>
            <w:r>
              <w:t xml:space="preserve">, resource person,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Composing melody</w:t>
            </w:r>
          </w:p>
          <w:p>
            <w:pPr>
              <w:pStyle w:val="style0"/>
              <w:rPr/>
            </w:pPr>
            <w:r>
              <w:t xml:space="preserve">Creating card design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 xml:space="preserve">Explain how to create a card design </w:t>
            </w:r>
            <w:r>
              <w:t>in music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Name the materials needed in Creating a card design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 xml:space="preserve">Create a card design inspired by the composed melody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do musical visual arts and physical </w:t>
            </w:r>
            <w:r>
              <w:t>fitness skills contribute to composing music?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 xml:space="preserve">Learners are guided </w:t>
            </w:r>
            <w:r>
              <w:t>to:</w:t>
            </w:r>
          </w:p>
          <w:p>
            <w:pPr>
              <w:pStyle w:val="style0"/>
              <w:rPr/>
            </w:pPr>
            <w:r>
              <w:t xml:space="preserve">Design a </w:t>
            </w:r>
            <w:r>
              <w:t xml:space="preserve">decorated one fold </w:t>
            </w:r>
            <w:r>
              <w:t>window seasonal</w:t>
            </w:r>
            <w:r>
              <w:t xml:space="preserve"> card </w:t>
            </w:r>
            <w:r>
              <w:t xml:space="preserve">inspired </w:t>
            </w:r>
            <w:r>
              <w:t>by the melody composed.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Cut out a window on the front page of the card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Create illustrations inspired by the melody </w:t>
            </w:r>
            <w:r>
              <w:t>inside the window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Embellish</w:t>
            </w:r>
            <w:r>
              <w:t xml:space="preserve"> the window with found </w:t>
            </w:r>
            <w:r>
              <w:t>objects ( paper,buttons,</w:t>
            </w:r>
            <w:r>
              <w:t>beads,straws)</w:t>
            </w:r>
            <w:r>
              <w:t xml:space="preserve"> and music notation signs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Include the melody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papers,beads,straws,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Composing melody</w:t>
            </w:r>
          </w:p>
          <w:p>
            <w:pPr>
              <w:pStyle w:val="style0"/>
              <w:rPr/>
            </w:pPr>
            <w:r>
              <w:t xml:space="preserve">Creating card design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/>
            </w:pPr>
            <w:r>
              <w:t xml:space="preserve">Explain how </w:t>
            </w:r>
            <w:r>
              <w:t>to create a card design in music</w:t>
            </w:r>
          </w:p>
          <w:p>
            <w:pPr>
              <w:pStyle w:val="style179"/>
              <w:numPr>
                <w:ilvl w:val="0"/>
                <w:numId w:val="4"/>
              </w:numPr>
              <w:rPr/>
            </w:pPr>
            <w:r>
              <w:t xml:space="preserve">Name the materials </w:t>
            </w:r>
            <w:r>
              <w:t>needed in Creating a card design</w:t>
            </w:r>
          </w:p>
          <w:p>
            <w:pPr>
              <w:pStyle w:val="style179"/>
              <w:numPr>
                <w:ilvl w:val="0"/>
                <w:numId w:val="4"/>
              </w:numPr>
              <w:rPr/>
            </w:pPr>
            <w:r>
              <w:t xml:space="preserve">Create a card design inspired by </w:t>
            </w:r>
            <w:r>
              <w:t xml:space="preserve">the composed melody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do musical visual arts </w:t>
            </w:r>
            <w:r>
              <w:t>and physical fitness skills contribute to composing music?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  <w:r>
              <w:t>: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t>Sign the card using calligraphy</w:t>
            </w:r>
            <w:r>
              <w:t xml:space="preserve">, perform simple pieces of music </w:t>
            </w:r>
            <w:r>
              <w:t>in C major using voice/ descant recorder</w:t>
            </w:r>
            <w:r>
              <w:t>/ any other western instrument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Perform melodies </w:t>
            </w:r>
            <w:r>
              <w:t xml:space="preserve">with </w:t>
            </w:r>
            <w:r>
              <w:t>curwen</w:t>
            </w:r>
            <w:r>
              <w:t xml:space="preserve"> hand signs </w:t>
            </w:r>
            <w:r>
              <w:t xml:space="preserve">and other gestures or body movements </w:t>
            </w:r>
            <w:r>
              <w:t xml:space="preserve">( clapping, tapping, marching to Rhythm, swaying and </w:t>
            </w:r>
            <w:r>
              <w:t>swinging)to create a warm up routine.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Give feedback on melodies </w:t>
            </w:r>
            <w:r>
              <w:t>composed and cards designed by self and others.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 papers, beads, straws,</w:t>
            </w:r>
            <w:r>
              <w:t xml:space="preserve"> designed cards,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>
            <w:pPr>
              <w:pStyle w:val="style0"/>
              <w:rPr/>
            </w:pPr>
            <w:r>
              <w:t>Weaving a Handball net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rPr/>
            </w:pPr>
            <w:r>
              <w:t>Describe the steps of making a larks, head knot.</w:t>
            </w:r>
          </w:p>
          <w:p>
            <w:pPr>
              <w:pStyle w:val="style179"/>
              <w:numPr>
                <w:ilvl w:val="0"/>
                <w:numId w:val="5"/>
              </w:numPr>
              <w:rPr/>
            </w:pPr>
            <w:r>
              <w:t xml:space="preserve">Weave a handball goal net using larks head </w:t>
            </w:r>
            <w:r>
              <w:t xml:space="preserve">macrame </w:t>
            </w:r>
            <w:r>
              <w:t>knots</w:t>
            </w:r>
          </w:p>
          <w:p>
            <w:pPr>
              <w:pStyle w:val="style179"/>
              <w:numPr>
                <w:ilvl w:val="0"/>
                <w:numId w:val="5"/>
              </w:numPr>
              <w:rPr/>
            </w:pPr>
            <w:r>
              <w:t xml:space="preserve">Appreciate each other’s effort in weaving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does playing handball enhance </w:t>
            </w:r>
            <w:r>
              <w:t>health?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and discuss virtual or actual demonstrations </w:t>
            </w:r>
            <w:r>
              <w:t xml:space="preserve">of steps of making lark’s head macrame knots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virtual or actual </w:t>
            </w:r>
            <w:r>
              <w:t xml:space="preserve">samples of four basic macrame knots </w:t>
            </w:r>
            <w:r>
              <w:t xml:space="preserve">used for weaving,( the larks </w:t>
            </w:r>
            <w:r>
              <w:t>head, half</w:t>
            </w:r>
            <w:r>
              <w:t xml:space="preserve"> hitch, </w:t>
            </w:r>
            <w:r>
              <w:t>square, spiral</w:t>
            </w:r>
            <w:r>
              <w:t>/ half knots)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>
            <w:pPr>
              <w:pStyle w:val="style0"/>
              <w:rPr/>
            </w:pPr>
            <w:r>
              <w:t xml:space="preserve">Weaving a Handball net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>Describe the steps of making lark’s head knot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>Weave a handball goal net using larks head macrame knots</w:t>
            </w:r>
          </w:p>
          <w:p>
            <w:pPr>
              <w:pStyle w:val="style179"/>
              <w:numPr>
                <w:ilvl w:val="0"/>
                <w:numId w:val="6"/>
              </w:numPr>
              <w:rPr/>
            </w:pPr>
            <w:r>
              <w:t xml:space="preserve">Appreciate each other’s effort in weaving </w:t>
            </w:r>
          </w:p>
          <w:p>
            <w:pPr>
              <w:pStyle w:val="style0"/>
              <w:rPr/>
            </w:pP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does playing handball enhance health?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  <w:r>
              <w:t>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Collaboratively practice tying the knots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Collaboratively, weave a handball </w:t>
            </w:r>
            <w:r>
              <w:t xml:space="preserve">goal net while observing the </w:t>
            </w:r>
            <w:r>
              <w:t>knots,size</w:t>
            </w:r>
            <w:r>
              <w:t xml:space="preserve"> of the </w:t>
            </w:r>
            <w:r>
              <w:t xml:space="preserve">net and finishing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</w:t>
            </w:r>
            <w:r>
              <w:t>clips,net</w:t>
            </w:r>
            <w:r>
              <w:t xml:space="preserve">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>
            <w:pPr>
              <w:pStyle w:val="style0"/>
              <w:rPr/>
            </w:pPr>
            <w:r>
              <w:t>Passes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/>
            </w:pPr>
            <w:r>
              <w:t>Demonstrate the passing skill</w:t>
            </w:r>
          </w:p>
          <w:p>
            <w:pPr>
              <w:pStyle w:val="style179"/>
              <w:numPr>
                <w:ilvl w:val="0"/>
                <w:numId w:val="7"/>
              </w:numPr>
              <w:rPr/>
            </w:pPr>
            <w:r>
              <w:t>Perform passing skill in handball game</w:t>
            </w:r>
          </w:p>
          <w:p>
            <w:pPr>
              <w:pStyle w:val="style179"/>
              <w:numPr>
                <w:ilvl w:val="0"/>
                <w:numId w:val="7"/>
              </w:numPr>
              <w:rPr/>
            </w:pPr>
            <w:r>
              <w:t xml:space="preserve">Appreciate each other’s effort in passing </w:t>
            </w:r>
            <w:r>
              <w:t xml:space="preserve">in handball game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does playing handball </w:t>
            </w:r>
            <w:r>
              <w:t>enhance health?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Watch a virtual or observe a demonstration </w:t>
            </w:r>
            <w:r>
              <w:t xml:space="preserve">of passes(side </w:t>
            </w:r>
            <w:r>
              <w:t>pass,jump</w:t>
            </w:r>
            <w:r>
              <w:t xml:space="preserve"> pass and flick pass)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Perform passing skill in handball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learners </w:t>
            </w:r>
            <w:r>
              <w:t xml:space="preserve">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>
            <w:pPr>
              <w:pStyle w:val="style0"/>
              <w:rPr/>
            </w:pPr>
            <w:r>
              <w:t xml:space="preserve">Dribbling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8"/>
              </w:numPr>
              <w:rPr/>
            </w:pPr>
            <w:r>
              <w:t>Demonstrate dribbling in handball</w:t>
            </w:r>
          </w:p>
          <w:p>
            <w:pPr>
              <w:pStyle w:val="style179"/>
              <w:numPr>
                <w:ilvl w:val="0"/>
                <w:numId w:val="8"/>
              </w:numPr>
              <w:rPr/>
            </w:pPr>
            <w:r>
              <w:t>Execute dribbling</w:t>
            </w:r>
            <w:r>
              <w:t xml:space="preserve"> </w:t>
            </w:r>
            <w:r>
              <w:t xml:space="preserve">in handball for skill acquisition </w:t>
            </w:r>
          </w:p>
          <w:p>
            <w:pPr>
              <w:pStyle w:val="style179"/>
              <w:numPr>
                <w:ilvl w:val="0"/>
                <w:numId w:val="8"/>
              </w:numPr>
              <w:rPr/>
            </w:pPr>
            <w:r>
              <w:t xml:space="preserve">Appreciate each other’s effort </w:t>
            </w:r>
            <w:r>
              <w:t xml:space="preserve">in dribbling the ball for skill acquisition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does playing handball enhance health?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Demonstrate the skill of dribbling in handball.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Practice dribbling </w:t>
            </w:r>
            <w:r>
              <w:t>skill(</w:t>
            </w:r>
            <w:r>
              <w:t xml:space="preserve">high and low </w:t>
            </w:r>
            <w:r>
              <w:t xml:space="preserve">) in handball game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Demonstrations, </w:t>
            </w:r>
            <w:r>
              <w:t>pictures, ball</w:t>
            </w:r>
            <w:r>
              <w:t xml:space="preserve">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>
            <w:pPr>
              <w:pStyle w:val="style0"/>
              <w:rPr/>
            </w:pPr>
            <w:r>
              <w:t>Jump Shot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 xml:space="preserve">Demonstrate jump </w:t>
            </w:r>
            <w:r>
              <w:t>shot</w:t>
            </w:r>
            <w:r>
              <w:t xml:space="preserve"> in handball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>Execute jump shot in handball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 xml:space="preserve">Appreciate each other’s effort </w:t>
            </w:r>
            <w:r>
              <w:t xml:space="preserve">in shooting in handball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does playing handball enhance health?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Practice jump shot using drills.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Apply passing, dribbling and shooting skills Ina mini game </w:t>
            </w:r>
            <w:r>
              <w:t xml:space="preserve">while observing safety </w:t>
            </w:r>
            <w:r>
              <w:t>and without gender bias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Value each other’s </w:t>
            </w:r>
            <w:r>
              <w:t xml:space="preserve">effort in weaving, passing, shooting and dribbling in handball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Demonstrations, pictures, ball,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Western solo instruments</w:t>
            </w:r>
          </w:p>
          <w:p>
            <w:pPr>
              <w:pStyle w:val="style0"/>
              <w:rPr/>
            </w:pPr>
            <w:r>
              <w:t xml:space="preserve">Techniques of playing a descant recorder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10"/>
              </w:numPr>
              <w:rPr/>
            </w:pPr>
            <w:r>
              <w:t xml:space="preserve">Explain the techniques </w:t>
            </w:r>
            <w:r>
              <w:t>of playing a descant recorder or any other western instrument</w:t>
            </w:r>
          </w:p>
          <w:p>
            <w:pPr>
              <w:pStyle w:val="style179"/>
              <w:numPr>
                <w:ilvl w:val="0"/>
                <w:numId w:val="10"/>
              </w:numPr>
              <w:rPr/>
            </w:pPr>
            <w:r>
              <w:t>Observe demonstrations of playing a descant recorder</w:t>
            </w:r>
          </w:p>
          <w:p>
            <w:pPr>
              <w:pStyle w:val="style179"/>
              <w:numPr>
                <w:ilvl w:val="0"/>
                <w:numId w:val="10"/>
              </w:numPr>
              <w:rPr/>
            </w:pPr>
            <w:r>
              <w:t xml:space="preserve">Appreciate playing music on the descant recorder or any other western </w:t>
            </w:r>
            <w:r>
              <w:t>solo instrument.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are the various instrumental techniques </w:t>
            </w:r>
            <w:r>
              <w:t>applied in playing western solo instruments?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an actual or virtual </w:t>
            </w:r>
            <w:r>
              <w:t xml:space="preserve">demonstrations of techniques </w:t>
            </w:r>
            <w:r>
              <w:t>( appropriate playing posture, blowing, fingering,</w:t>
            </w:r>
            <w:r>
              <w:t xml:space="preserve">, tonguing,, strumming, picking, clarity of tone quality and </w:t>
            </w:r>
            <w:r>
              <w:t xml:space="preserve">embouchure to playing the descant recorder </w:t>
            </w:r>
            <w:r>
              <w:t>or any other western instrument.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descant recorder,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Western solo instruments</w:t>
            </w:r>
          </w:p>
          <w:p>
            <w:pPr>
              <w:pStyle w:val="style0"/>
              <w:rPr/>
            </w:pPr>
            <w:r>
              <w:t xml:space="preserve">Techniques of playing descant </w:t>
            </w:r>
            <w:r>
              <w:t xml:space="preserve">recorder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 xml:space="preserve">Explain the </w:t>
            </w:r>
            <w:r>
              <w:t xml:space="preserve">techniques of playing a descant recorder or any other western </w:t>
            </w:r>
            <w:r>
              <w:t>instrument.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>Observe demonstrations of playing a descant recorder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 xml:space="preserve">Appreciate playing music on the </w:t>
            </w:r>
            <w:r>
              <w:t xml:space="preserve">descant recorder or any other western solo instrument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are the various instrumental techniques </w:t>
            </w:r>
            <w:r>
              <w:t>applied in playing western solo instruments?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an actual or virtual demonstrations </w:t>
            </w:r>
            <w:r>
              <w:t>of techniques ( appropriate playing posture,</w:t>
            </w:r>
            <w:r>
              <w:t>, blowing fingering, tonguing, strumming</w:t>
            </w:r>
            <w:r>
              <w:t xml:space="preserve">, picking, clarity of tone quality and embouchure to playing the descant </w:t>
            </w:r>
            <w:r>
              <w:t xml:space="preserve">recorder or any other western instrument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descant recorder,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Western solo instruments</w:t>
            </w:r>
          </w:p>
          <w:p>
            <w:pPr>
              <w:pStyle w:val="style0"/>
              <w:rPr/>
            </w:pPr>
            <w:r>
              <w:t xml:space="preserve">Stencil motif of a descant recorder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13"/>
              </w:numPr>
              <w:rPr/>
            </w:pPr>
            <w:r>
              <w:t xml:space="preserve">Describe steps </w:t>
            </w:r>
            <w:r>
              <w:t xml:space="preserve">followed when </w:t>
            </w:r>
            <w:r>
              <w:t>creating a stencil motif of a descant recorder</w:t>
            </w:r>
          </w:p>
          <w:p>
            <w:pPr>
              <w:pStyle w:val="style179"/>
              <w:numPr>
                <w:ilvl w:val="0"/>
                <w:numId w:val="13"/>
              </w:numPr>
              <w:rPr/>
            </w:pPr>
            <w:r>
              <w:t>Create a stencil of a descant recorder or any other western</w:t>
            </w:r>
            <w:r>
              <w:t xml:space="preserve"> instrument for printing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are the various instrumental techniques applied in playing western solo instruments?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  <w:r>
              <w:t>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Create a stencil motif of a descant recorder </w:t>
            </w:r>
            <w:r>
              <w:t>or solo western instrument by:-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Sketching on strong paper,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Marking non image and image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Cut out non image parts</w:t>
            </w:r>
          </w:p>
          <w:p>
            <w:pPr>
              <w:pStyle w:val="style0"/>
              <w:rPr/>
            </w:pPr>
            <w:r>
              <w:t>Print the motif using</w:t>
            </w:r>
            <w:r>
              <w:t xml:space="preserve"> the repeat pattern by on paper</w:t>
            </w:r>
            <w:r>
              <w:t xml:space="preserve">/ fabric </w:t>
            </w:r>
          </w:p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</w:t>
            </w:r>
            <w:r>
              <w:t xml:space="preserve">, descant recorder,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Western solo instrument</w:t>
            </w:r>
          </w:p>
          <w:p>
            <w:pPr>
              <w:pStyle w:val="style0"/>
              <w:rPr/>
            </w:pPr>
            <w:r>
              <w:t xml:space="preserve">Tuning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/>
            </w:pPr>
            <w:r>
              <w:t>Observe tutorials on tuning of the descant recorder</w:t>
            </w:r>
          </w:p>
          <w:p>
            <w:pPr>
              <w:pStyle w:val="style179"/>
              <w:numPr>
                <w:ilvl w:val="0"/>
                <w:numId w:val="14"/>
              </w:numPr>
              <w:rPr/>
            </w:pPr>
            <w:r>
              <w:t xml:space="preserve">Tune a western </w:t>
            </w:r>
            <w:r>
              <w:t xml:space="preserve">instrument for a </w:t>
            </w:r>
            <w:r>
              <w:t>perfomance</w:t>
            </w:r>
          </w:p>
          <w:p>
            <w:pPr>
              <w:pStyle w:val="style179"/>
              <w:numPr>
                <w:ilvl w:val="0"/>
                <w:numId w:val="14"/>
              </w:numPr>
              <w:rPr/>
            </w:pPr>
            <w:r>
              <w:t xml:space="preserve">Appreciate playing music </w:t>
            </w:r>
            <w:r>
              <w:t xml:space="preserve">on the descant recorder or any other western instrument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are the various instrumental techniques applied in playing </w:t>
            </w:r>
            <w:r>
              <w:t>western solo instruments?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an actual or </w:t>
            </w:r>
            <w:r>
              <w:t xml:space="preserve">virtual tutorials on tuning of a recorder or any other western instrument </w:t>
            </w:r>
            <w:r>
              <w:t>and tune it properly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Interpret </w:t>
            </w:r>
            <w:r>
              <w:t>fingering charts play the notes C,D,E,F,G,A,</w:t>
            </w:r>
            <w:r>
              <w:t>B, and C</w:t>
            </w:r>
          </w:p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clips,charts, descant recorder,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>Oral questions, Observation, listening keenly</w:t>
            </w:r>
          </w:p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Western solo instruments</w:t>
            </w:r>
          </w:p>
          <w:p>
            <w:pPr>
              <w:pStyle w:val="style0"/>
              <w:rPr/>
            </w:pPr>
            <w:r>
              <w:t xml:space="preserve">Performing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 xml:space="preserve">Practice playing technical exercises on a descant recorder 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 xml:space="preserve">Perform a solo </w:t>
            </w:r>
            <w:r>
              <w:t>instrumental piece in C major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 xml:space="preserve">Appreciate playing music on the </w:t>
            </w:r>
            <w:r>
              <w:t xml:space="preserve">descant recorder or any other western instrument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are the various instrumental </w:t>
            </w:r>
            <w:r>
              <w:t>techniques applied in playing western solo instruments</w:t>
            </w:r>
            <w:r>
              <w:t>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Practice playing the technical exercises </w:t>
            </w:r>
            <w:r>
              <w:t xml:space="preserve">(ascending and descending </w:t>
            </w:r>
            <w:r>
              <w:t>scale of c major</w:t>
            </w:r>
            <w:r>
              <w:t>, Toni arpeggio</w:t>
            </w:r>
            <w:r>
              <w:t xml:space="preserve">, sight reading exercises </w:t>
            </w:r>
            <w:r>
              <w:t>in c major and simple time)</w:t>
            </w:r>
            <w:r>
              <w:t xml:space="preserve"> enhance recorder or any other western instrument </w:t>
            </w:r>
            <w:r>
              <w:t>playing technique.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Observe </w:t>
            </w:r>
            <w:r>
              <w:t>performance</w:t>
            </w:r>
            <w:r>
              <w:t xml:space="preserve"> directions for </w:t>
            </w:r>
            <w:r>
              <w:t>repeat ( repeat marks,</w:t>
            </w:r>
            <w:r>
              <w:t>1st and 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>
              <w:t>repeat articulation ( legato and staccato</w:t>
            </w:r>
            <w:r>
              <w:t>) dynamics(</w:t>
            </w:r>
            <w:r>
              <w:t>loud and soft) tempo (</w:t>
            </w:r>
            <w:r>
              <w:t>fast and slow)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Perform a Solo </w:t>
            </w:r>
            <w:r>
              <w:t>piece in C major in 2-4 times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descant recorder,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>
            <w:pPr>
              <w:pStyle w:val="style0"/>
              <w:rPr/>
            </w:pPr>
            <w:r>
              <w:t xml:space="preserve">Pictorial </w:t>
            </w:r>
            <w:r>
              <w:t xml:space="preserve">Composition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16"/>
              </w:numPr>
              <w:rPr/>
            </w:pPr>
            <w:r>
              <w:t xml:space="preserve">Paint an imaginary composition of a football </w:t>
            </w:r>
            <w:r>
              <w:t>field with players in action</w:t>
            </w:r>
          </w:p>
          <w:p>
            <w:pPr>
              <w:pStyle w:val="style179"/>
              <w:numPr>
                <w:ilvl w:val="0"/>
                <w:numId w:val="16"/>
              </w:numPr>
              <w:rPr/>
            </w:pPr>
            <w:r>
              <w:t>Display painted football fields</w:t>
            </w:r>
          </w:p>
          <w:p>
            <w:pPr>
              <w:pStyle w:val="style179"/>
              <w:numPr>
                <w:ilvl w:val="0"/>
                <w:numId w:val="16"/>
              </w:numPr>
              <w:rPr/>
            </w:pPr>
            <w:r>
              <w:t xml:space="preserve">Value team effort in </w:t>
            </w:r>
            <w:r>
              <w:t xml:space="preserve">a </w:t>
            </w:r>
            <w:r>
              <w:t>Use</w:t>
            </w:r>
            <w:r>
              <w:t>football</w:t>
            </w:r>
            <w:r>
              <w:t xml:space="preserve"> game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 xml:space="preserve">How </w:t>
            </w:r>
            <w:r>
              <w:t>can colours be used to show distance?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Paint an imaginative pictorial Composition of football </w:t>
            </w:r>
            <w:r>
              <w:t>match to show: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The</w:t>
            </w:r>
            <w:r>
              <w:t xml:space="preserve"> field ( atmospheric </w:t>
            </w:r>
            <w:r>
              <w:t>perspective with emphasis on;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Warm </w:t>
            </w:r>
            <w:r>
              <w:t>colours( progression)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Cool colours (</w:t>
            </w:r>
            <w:r>
              <w:t>(recession)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Players in action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Display and give each other’s feedback on painted football fields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clips,paints,charts,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195" w:type="dxa"/>
            <w:gridSpan w:val="4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Half term Assessment and Half term break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>
            <w:pPr>
              <w:pStyle w:val="style0"/>
              <w:rPr/>
            </w:pPr>
            <w:r>
              <w:t xml:space="preserve">Pictorial </w:t>
            </w:r>
            <w:r>
              <w:t xml:space="preserve">Composition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 xml:space="preserve">Paint an imaginary </w:t>
            </w:r>
            <w:r>
              <w:t>composition of a football field with players in action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>Display painted football fields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 xml:space="preserve">Value team effort </w:t>
            </w:r>
            <w:r>
              <w:t xml:space="preserve">in a football game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colours be used to show distance?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Paint an imaginative pictorial Composition of football match to show</w:t>
            </w:r>
            <w:r>
              <w:t>: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The field </w:t>
            </w:r>
            <w:r>
              <w:t>( atmospheric perspective with emphasis on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Warm colours </w:t>
            </w:r>
            <w:r>
              <w:t>(progression)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Cool colours (recession)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Players in action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Display and give each other feedback on painted football </w:t>
            </w:r>
            <w:r>
              <w:t xml:space="preserve">fields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</w:t>
            </w:r>
            <w:r>
              <w:t>devices,</w:t>
            </w:r>
            <w:r>
              <w:t xml:space="preserve"> </w:t>
            </w:r>
            <w:r>
              <w:t>video clips ,paints charts,</w:t>
            </w:r>
            <w:r>
              <w:t xml:space="preserve">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>
            <w:pPr>
              <w:pStyle w:val="style0"/>
              <w:rPr/>
            </w:pPr>
            <w:r>
              <w:t xml:space="preserve">Trapping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rPr/>
            </w:pPr>
            <w:r>
              <w:t>Discuss and demonstrate the</w:t>
            </w:r>
            <w:r>
              <w:t xml:space="preserve"> skill of</w:t>
            </w:r>
            <w:r>
              <w:t xml:space="preserve"> trapping </w:t>
            </w:r>
          </w:p>
          <w:p>
            <w:pPr>
              <w:pStyle w:val="style179"/>
              <w:numPr>
                <w:ilvl w:val="0"/>
                <w:numId w:val="18"/>
              </w:numPr>
              <w:rPr/>
            </w:pPr>
            <w:r>
              <w:t xml:space="preserve">Execute the skill of trapping </w:t>
            </w:r>
            <w:r>
              <w:t>in football</w:t>
            </w:r>
          </w:p>
          <w:p>
            <w:pPr>
              <w:pStyle w:val="style179"/>
              <w:numPr>
                <w:ilvl w:val="0"/>
                <w:numId w:val="18"/>
              </w:numPr>
              <w:rPr/>
            </w:pPr>
            <w:r>
              <w:t xml:space="preserve">Value team effort in football </w:t>
            </w:r>
            <w:r>
              <w:t>team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Why is ball control important in football match?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  <w:r>
              <w:t>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Watch a virtual or live football </w:t>
            </w:r>
            <w:r>
              <w:t xml:space="preserve">demonstration to discuss </w:t>
            </w:r>
            <w:r>
              <w:t xml:space="preserve">trapping skill( </w:t>
            </w:r>
            <w:r>
              <w:t>foot,thigh</w:t>
            </w:r>
            <w:r>
              <w:t xml:space="preserve"> and chest)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Demonstrate the skill of trapping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In groups practice the skill of trapping.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Use the skill of trapping in a conditioned game while observing safety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</w:t>
            </w:r>
            <w:r>
              <w:t>demonstrations,ball</w:t>
            </w:r>
            <w:r>
              <w:t xml:space="preserve">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>
            <w:pPr>
              <w:pStyle w:val="style0"/>
              <w:rPr/>
            </w:pPr>
            <w:r>
              <w:t xml:space="preserve">Dribbling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/>
            </w:pPr>
            <w:r>
              <w:t>Demonstrate dribbling skill in football</w:t>
            </w:r>
          </w:p>
          <w:p>
            <w:pPr>
              <w:pStyle w:val="style179"/>
              <w:numPr>
                <w:ilvl w:val="0"/>
                <w:numId w:val="19"/>
              </w:numPr>
              <w:rPr/>
            </w:pPr>
            <w:r>
              <w:t>Perform dribbling skill in football</w:t>
            </w:r>
          </w:p>
          <w:p>
            <w:pPr>
              <w:pStyle w:val="style179"/>
              <w:numPr>
                <w:ilvl w:val="0"/>
                <w:numId w:val="19"/>
              </w:numPr>
              <w:rPr/>
            </w:pPr>
            <w:r>
              <w:t xml:space="preserve">Value team effort in football game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Why is ball control important in football match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Watch a virtual or live football demonstration to discuss the </w:t>
            </w:r>
            <w:r>
              <w:t>dribbling skill (inside and outside of the foot)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Demonstrate the skill of dribbling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In groups, practice dribbling skill for ball control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Use the skill of dribbling in a conditioned game </w:t>
            </w:r>
            <w:r>
              <w:t>while observing safety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Give each other feedback on the execution of skills in football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demonstrations, ball,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Story telling</w:t>
            </w:r>
          </w:p>
          <w:p>
            <w:pPr>
              <w:pStyle w:val="style0"/>
              <w:rPr/>
            </w:pPr>
            <w:r>
              <w:t xml:space="preserve">Story telling techniques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20"/>
              </w:numPr>
              <w:rPr/>
            </w:pPr>
            <w:r>
              <w:t>Describe techniques used in story telling</w:t>
            </w:r>
          </w:p>
          <w:p>
            <w:pPr>
              <w:pStyle w:val="style179"/>
              <w:numPr>
                <w:ilvl w:val="0"/>
                <w:numId w:val="20"/>
              </w:numPr>
              <w:rPr/>
            </w:pPr>
            <w:r>
              <w:t xml:space="preserve">Narrate short stories they know </w:t>
            </w:r>
          </w:p>
          <w:p>
            <w:pPr>
              <w:pStyle w:val="style179"/>
              <w:numPr>
                <w:ilvl w:val="0"/>
                <w:numId w:val="20"/>
              </w:numPr>
              <w:rPr/>
            </w:pPr>
            <w:r>
              <w:t xml:space="preserve">Realize story telling as a means of communication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story telling be made interesting?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</w:t>
            </w:r>
            <w:r>
              <w:t xml:space="preserve">Watch live recorded narration clips to discuss </w:t>
            </w:r>
            <w:r>
              <w:t xml:space="preserve">story telling techniques (use of </w:t>
            </w:r>
            <w:r>
              <w:t>voice,use</w:t>
            </w:r>
            <w:r>
              <w:t xml:space="preserve"> of </w:t>
            </w:r>
            <w:r>
              <w:t>body,</w:t>
            </w:r>
            <w:r>
              <w:t>use</w:t>
            </w:r>
            <w:r>
              <w:t xml:space="preserve"> of songs, audience </w:t>
            </w:r>
            <w:r>
              <w:t>involvement</w:t>
            </w:r>
            <w:r>
              <w:t>,props</w:t>
            </w:r>
            <w:r>
              <w:t xml:space="preserve"> and costumes)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Narrate short stories they </w:t>
            </w:r>
            <w:r>
              <w:t>know,to</w:t>
            </w:r>
            <w:r>
              <w:t xml:space="preserve"> discuss </w:t>
            </w:r>
            <w:r>
              <w:t xml:space="preserve">techniques displayed in their stories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tape recorders,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Story telling</w:t>
            </w:r>
          </w:p>
          <w:p>
            <w:pPr>
              <w:pStyle w:val="style0"/>
              <w:rPr/>
            </w:pPr>
            <w:r>
              <w:t xml:space="preserve">Story telling techniques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</w:p>
          <w:p>
            <w:pPr>
              <w:pStyle w:val="style179"/>
              <w:numPr>
                <w:ilvl w:val="0"/>
                <w:numId w:val="21"/>
              </w:numPr>
              <w:rPr/>
            </w:pPr>
            <w:r>
              <w:t>Describe techniques used in story telling</w:t>
            </w:r>
          </w:p>
          <w:p>
            <w:pPr>
              <w:pStyle w:val="style179"/>
              <w:numPr>
                <w:ilvl w:val="0"/>
                <w:numId w:val="21"/>
              </w:numPr>
              <w:rPr/>
            </w:pPr>
            <w:r>
              <w:t>Narrate short stories they know</w:t>
            </w:r>
          </w:p>
          <w:p>
            <w:pPr>
              <w:pStyle w:val="style179"/>
              <w:numPr>
                <w:ilvl w:val="0"/>
                <w:numId w:val="21"/>
              </w:numPr>
              <w:rPr/>
            </w:pPr>
            <w:r>
              <w:t xml:space="preserve">Realize story telling as a means of communication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story telling be made interesting?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to;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Live recorded </w:t>
            </w:r>
            <w:r>
              <w:t xml:space="preserve">narration clips to discuss story telling techniques ( use of </w:t>
            </w:r>
            <w:r>
              <w:t>voice</w:t>
            </w:r>
            <w:r>
              <w:t>,use</w:t>
            </w:r>
            <w:r>
              <w:t xml:space="preserve"> of </w:t>
            </w:r>
            <w:r>
              <w:t>body,use</w:t>
            </w:r>
            <w:r>
              <w:t xml:space="preserve"> of songs,</w:t>
            </w:r>
            <w:r>
              <w:t xml:space="preserve"> audience involvement, props and costumes)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Narrate short stories they know,</w:t>
            </w:r>
            <w:r>
              <w:t xml:space="preserve"> to discuss techniques displayed in their stories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tape recorders,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Story telling</w:t>
            </w:r>
          </w:p>
          <w:p>
            <w:pPr>
              <w:pStyle w:val="style0"/>
              <w:rPr/>
            </w:pPr>
            <w:r>
              <w:t xml:space="preserve">Composing a story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22"/>
              </w:numPr>
              <w:rPr/>
            </w:pPr>
            <w:r>
              <w:t xml:space="preserve">Identify a pertinent and </w:t>
            </w:r>
            <w:r>
              <w:t>contemporary issue in the society that they can talk about.</w:t>
            </w:r>
          </w:p>
          <w:p>
            <w:pPr>
              <w:pStyle w:val="style179"/>
              <w:numPr>
                <w:ilvl w:val="0"/>
                <w:numId w:val="22"/>
              </w:numPr>
              <w:rPr/>
            </w:pPr>
            <w:r>
              <w:t xml:space="preserve">Compose a 3to 5 minute story addressing </w:t>
            </w:r>
            <w:r>
              <w:t>an issue in the society</w:t>
            </w:r>
          </w:p>
          <w:p>
            <w:pPr>
              <w:pStyle w:val="style179"/>
              <w:numPr>
                <w:ilvl w:val="0"/>
                <w:numId w:val="22"/>
              </w:numPr>
              <w:rPr/>
            </w:pPr>
            <w:r>
              <w:t xml:space="preserve">Realize story telling as a means of communication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story telling be made interesting?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Explore to identify a pertinent and contemporary issue </w:t>
            </w:r>
            <w:r>
              <w:t>in society for story telling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Develop, in</w:t>
            </w:r>
            <w:r>
              <w:t xml:space="preserve"> </w:t>
            </w:r>
            <w:r>
              <w:t>groups,a</w:t>
            </w:r>
            <w:r>
              <w:t xml:space="preserve"> character/ character</w:t>
            </w:r>
            <w:r>
              <w:t xml:space="preserve">’s for stories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Arrange milestone in a sequential order </w:t>
            </w:r>
            <w:r>
              <w:t xml:space="preserve">( beginning, middle, end) </w:t>
            </w:r>
            <w:r>
              <w:t xml:space="preserve">to create a short story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>Pictures, digital devices, video clips,</w:t>
            </w:r>
            <w:r>
              <w:t xml:space="preserve">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Story telling</w:t>
            </w:r>
          </w:p>
          <w:p>
            <w:pPr>
              <w:pStyle w:val="style0"/>
              <w:rPr/>
            </w:pPr>
            <w:r>
              <w:t>Composing a story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/>
            </w:pPr>
            <w:r>
              <w:t>Identify pertinent and contemporary issue in the society that they can talk about</w:t>
            </w:r>
          </w:p>
          <w:p>
            <w:pPr>
              <w:pStyle w:val="style179"/>
              <w:numPr>
                <w:ilvl w:val="0"/>
                <w:numId w:val="23"/>
              </w:numPr>
              <w:rPr/>
            </w:pPr>
            <w:r>
              <w:t xml:space="preserve">Compose a 3 to 5 minute story addressing </w:t>
            </w:r>
            <w:r>
              <w:t>an issue in the society</w:t>
            </w:r>
          </w:p>
          <w:p>
            <w:pPr>
              <w:pStyle w:val="style179"/>
              <w:numPr>
                <w:ilvl w:val="0"/>
                <w:numId w:val="23"/>
              </w:numPr>
              <w:rPr/>
            </w:pPr>
            <w:r>
              <w:t xml:space="preserve">Realize story telling as a means of </w:t>
            </w:r>
            <w:r>
              <w:t xml:space="preserve">communication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story telling be made interesting?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to: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Explore to identify pertinent and contemporary </w:t>
            </w:r>
            <w:r>
              <w:t>issue in the society for story telling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Develop in </w:t>
            </w:r>
            <w:r>
              <w:t>groups, characters</w:t>
            </w:r>
            <w:r>
              <w:t xml:space="preserve">/characters for stories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Arrange milestone in a sequential order </w:t>
            </w:r>
            <w:r>
              <w:t xml:space="preserve">( beginning, </w:t>
            </w:r>
            <w:r>
              <w:t>middle,end</w:t>
            </w:r>
            <w:r>
              <w:t xml:space="preserve">) to create a short story 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Story telling</w:t>
            </w:r>
          </w:p>
          <w:p>
            <w:pPr>
              <w:pStyle w:val="style0"/>
              <w:rPr/>
            </w:pPr>
            <w:r>
              <w:t xml:space="preserve">Flip animation 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  <w:r>
              <w:t>By the end of the substrand the learner should be able to</w:t>
            </w:r>
            <w:r>
              <w:t>:</w:t>
            </w:r>
          </w:p>
          <w:p>
            <w:pPr>
              <w:pStyle w:val="style179"/>
              <w:numPr>
                <w:ilvl w:val="0"/>
                <w:numId w:val="24"/>
              </w:numPr>
              <w:rPr/>
            </w:pPr>
            <w:r>
              <w:t xml:space="preserve">Create a flip </w:t>
            </w:r>
            <w:r>
              <w:t>animation for story telling</w:t>
            </w:r>
          </w:p>
          <w:p>
            <w:pPr>
              <w:pStyle w:val="style179"/>
              <w:numPr>
                <w:ilvl w:val="0"/>
                <w:numId w:val="24"/>
              </w:numPr>
              <w:rPr/>
            </w:pPr>
            <w:r>
              <w:t>Present the flip book created</w:t>
            </w:r>
            <w:r>
              <w:t>.</w:t>
            </w:r>
          </w:p>
          <w:p>
            <w:pPr>
              <w:pStyle w:val="style179"/>
              <w:numPr>
                <w:ilvl w:val="0"/>
                <w:numId w:val="24"/>
              </w:numPr>
              <w:rPr/>
            </w:pPr>
            <w:r>
              <w:t xml:space="preserve">Realize story telling as a means of communication </w:t>
            </w: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  <w:r>
              <w:t>How can flip book animation be used in story telling?</w:t>
            </w: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  <w:r>
              <w:t>Learners are guided to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Draw sequence of moving characters to create a flip </w:t>
            </w:r>
            <w:r>
              <w:t>book animation focusing on</w:t>
            </w:r>
            <w:r>
              <w:t>: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Sequence of objects</w:t>
            </w:r>
            <w:r>
              <w:t>/ images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Position of </w:t>
            </w:r>
            <w:r>
              <w:t>objects on subsequent pages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Creativity( storyline)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Finish and present </w:t>
            </w:r>
            <w:r>
              <w:t>the flip book with focus on;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Craftsmanship in use of materials </w:t>
            </w:r>
            <w:r>
              <w:t>and tools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>Collating the papers</w:t>
            </w:r>
          </w:p>
          <w:p>
            <w:pPr>
              <w:pStyle w:val="style179"/>
              <w:numPr>
                <w:ilvl w:val="0"/>
                <w:numId w:val="3"/>
              </w:numPr>
              <w:rPr/>
            </w:pPr>
            <w:r>
              <w:t xml:space="preserve">Binding of papers( </w:t>
            </w:r>
            <w:r>
              <w:t>(using strings/ stapling)</w:t>
            </w: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  <w:r>
              <w:t xml:space="preserve">Pictures, digital devices, video clips, demonstrations, learners experiences, learners course books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  <w:r>
              <w:t xml:space="preserve">Oral questions, Observation, listening keenly </w:t>
            </w: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13&amp;14</w:t>
            </w: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8639" w:type="dxa"/>
            <w:gridSpan w:val="6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End term exams and closing of schools </w:t>
            </w: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2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/>
            </w:pPr>
          </w:p>
        </w:tc>
        <w:tc>
          <w:tcPr>
            <w:tcW w:w="1030" w:type="dxa"/>
            <w:tcBorders/>
          </w:tcPr>
          <w:p>
            <w:pPr>
              <w:pStyle w:val="style0"/>
              <w:rPr/>
            </w:pPr>
          </w:p>
        </w:tc>
        <w:tc>
          <w:tcPr>
            <w:tcW w:w="2481" w:type="dxa"/>
            <w:tcBorders/>
          </w:tcPr>
          <w:p>
            <w:pPr>
              <w:pStyle w:val="style0"/>
              <w:rPr/>
            </w:pPr>
          </w:p>
        </w:tc>
        <w:tc>
          <w:tcPr>
            <w:tcW w:w="1519" w:type="dxa"/>
            <w:tcBorders/>
          </w:tcPr>
          <w:p>
            <w:pPr>
              <w:pStyle w:val="style0"/>
              <w:rPr/>
            </w:pPr>
          </w:p>
        </w:tc>
        <w:tc>
          <w:tcPr>
            <w:tcW w:w="1007" w:type="dxa"/>
            <w:tcBorders/>
          </w:tcPr>
          <w:p>
            <w:pPr>
              <w:pStyle w:val="style0"/>
              <w:rPr/>
            </w:pPr>
          </w:p>
        </w:tc>
        <w:tc>
          <w:tcPr>
            <w:tcW w:w="76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0"/>
        <w:rPr>
          <w:b/>
          <w:bCs/>
        </w:rPr>
      </w:pPr>
    </w:p>
    <w:sectPr>
      <w:headerReference w:type="default" r:id="rId2"/>
      <w:footerReference w:type="default" r:id="rId3"/>
      <w:pgSz w:w="14570" w:h="20636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E258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6D6AC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D440E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09607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E7E7E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54E2E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6B47A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8B69A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A00EF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AE40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11C9A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4EC0A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5C067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BBF43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ACCD518"/>
    <w:lvl w:ilvl="0">
      <w:start w:val="1"/>
      <w:numFmt w:val="bullet"/>
      <w:lvlText w:val="-"/>
      <w:lvlJc w:val="left"/>
      <w:pPr>
        <w:ind w:left="720" w:hanging="360"/>
      </w:pPr>
      <w:rPr>
        <w:rFonts w:ascii="Calibri" w:cs="宋体" w:eastAsia="宋体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6B6BB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24EE4C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EC7A84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E1ECF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75A85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71E256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896BC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3B2C9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1ECB5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2"/>
  </w:num>
  <w:num w:numId="5">
    <w:abstractNumId w:val="17"/>
  </w:num>
  <w:num w:numId="6">
    <w:abstractNumId w:val="2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5"/>
  </w:num>
  <w:num w:numId="17">
    <w:abstractNumId w:val="16"/>
  </w:num>
  <w:num w:numId="18">
    <w:abstractNumId w:val="15"/>
  </w:num>
  <w:num w:numId="19">
    <w:abstractNumId w:val="23"/>
  </w:num>
  <w:num w:numId="20">
    <w:abstractNumId w:val="10"/>
  </w:num>
  <w:num w:numId="21">
    <w:abstractNumId w:val="19"/>
  </w:num>
  <w:num w:numId="22">
    <w:abstractNumId w:val="22"/>
  </w:num>
  <w:num w:numId="23">
    <w:abstractNumId w:val="3"/>
  </w:num>
  <w:num w:numId="2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2468</Words>
  <Pages>1</Pages>
  <Characters>13883</Characters>
  <Application>WPS Office</Application>
  <DocSecurity>0</DocSecurity>
  <Paragraphs>532</Paragraphs>
  <ScaleCrop>false</ScaleCrop>
  <LinksUpToDate>false</LinksUpToDate>
  <CharactersWithSpaces>16126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2024-04-14T16:42:00Z</dcterms:created>
  <dc:creator>mulatiphillipa64@gmail.com</dc:creator>
  <lastModifiedBy>V2332</lastModifiedBy>
  <dcterms:modified xsi:type="dcterms:W3CDTF">2025-03-30T04:27:03Z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faab8d4fe3f8444988dd9a0bf01a6101</vt:lpwstr>
  </property>
</Properties>
</file>