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A" w:rsidRDefault="00E95E4A" w:rsidP="00E95E4A">
      <w:pPr>
        <w:spacing w:line="192" w:lineRule="exact"/>
        <w:rPr>
          <w:rFonts w:ascii="Times New Roman" w:eastAsia="Times New Roman" w:hAnsi="Times New Roman"/>
        </w:rPr>
      </w:pPr>
    </w:p>
    <w:p w:rsidR="00E95E4A" w:rsidRDefault="00E95E4A" w:rsidP="00E95E4A">
      <w:pPr>
        <w:spacing w:line="0" w:lineRule="atLeast"/>
        <w:rPr>
          <w:rFonts w:ascii="Arial" w:eastAsia="Arial" w:hAnsi="Arial"/>
          <w:b/>
          <w:sz w:val="14"/>
          <w:u w:val="single"/>
        </w:rPr>
      </w:pPr>
      <w:bookmarkStart w:id="0" w:name="_GoBack"/>
      <w:r>
        <w:rPr>
          <w:rFonts w:ascii="Arial" w:eastAsia="Arial" w:hAnsi="Arial"/>
          <w:b/>
          <w:noProof/>
          <w:sz w:val="14"/>
          <w:u w:val="single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74.15pt;margin-top:-30.5pt;width:54pt;height:85.5pt;z-index:251658240" adj="8717" fillcolor="gray" strokeweight="1pt">
            <v:fill r:id="rId6" o:title="Narrow vertical" color2="yellow" type="pattern"/>
            <v:stroke r:id="rId7" o:title=""/>
            <v:shadow on="t" opacity="52429f" offset="3pt"/>
            <v:textpath style="font-family:&quot;Arial Black&quot;;v-text-kern:t" trim="t" fitpath="t" xscale="f" string="G8"/>
          </v:shape>
        </w:pict>
      </w:r>
      <w:bookmarkEnd w:id="0"/>
      <w:r>
        <w:rPr>
          <w:rFonts w:ascii="Arial" w:eastAsia="Arial" w:hAnsi="Arial"/>
          <w:b/>
          <w:sz w:val="14"/>
          <w:u w:val="single"/>
        </w:rPr>
        <w:t>SOCIAL STUDIES</w:t>
      </w:r>
    </w:p>
    <w:p w:rsidR="00E95E4A" w:rsidRDefault="00E95E4A" w:rsidP="00E95E4A">
      <w:pPr>
        <w:spacing w:line="19" w:lineRule="exact"/>
        <w:rPr>
          <w:rFonts w:ascii="Times New Roman" w:eastAsia="Times New Roman" w:hAnsi="Times New Roman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Career channels related with social studies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Surveying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Law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proofErr w:type="spellStart"/>
      <w:r>
        <w:rPr>
          <w:rFonts w:ascii="Arial" w:eastAsia="Arial" w:hAnsi="Arial"/>
          <w:b/>
          <w:sz w:val="14"/>
        </w:rPr>
        <w:t>Archeology</w:t>
      </w:r>
      <w:proofErr w:type="spellEnd"/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31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Effects of rotation of the earth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Causes day and night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Causes rising and falling of ocean tides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Causes difference in time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To measure the strength and direction of wind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Factors proving Africa is the cradle of humankind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(a) Most archaeological sites are found in Africa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(b) There is warm tropical climate ideal for man’s existence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(c) It is centrally located geographically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- The state consists of several countries subject to authority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Led by empress or emperor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Only one ruler at a time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Grows by expanding states or nations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 xml:space="preserve">- South </w:t>
      </w:r>
      <w:proofErr w:type="spellStart"/>
      <w:r>
        <w:rPr>
          <w:rFonts w:ascii="Arial" w:eastAsia="Arial" w:hAnsi="Arial"/>
          <w:b/>
          <w:sz w:val="14"/>
        </w:rPr>
        <w:t>Nilotes</w:t>
      </w:r>
      <w:proofErr w:type="spellEnd"/>
      <w:r>
        <w:rPr>
          <w:rFonts w:ascii="Arial" w:eastAsia="Arial" w:hAnsi="Arial"/>
          <w:b/>
          <w:sz w:val="14"/>
        </w:rPr>
        <w:t xml:space="preserve"> in Tanzania and south Kenya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Honey was the staple food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Hunted wild animals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Polygamous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(a) Authenticity – relates to how genuine someone is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(b) Diligence – attitude to be detail and organized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(c) Empathy – relating and understanding other people’s emotions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Importance of peace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It lightens the mood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Connects one better with others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Helps one to understand the surrounding better</w:t>
      </w:r>
    </w:p>
    <w:p w:rsidR="00E95E4A" w:rsidRDefault="00E95E4A" w:rsidP="00E95E4A">
      <w:pPr>
        <w:spacing w:line="25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79"/>
        </w:tabs>
        <w:spacing w:line="257" w:lineRule="auto"/>
        <w:ind w:left="280" w:right="4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Factors that led to development of the Indian Ocean Slave Trade in the 15th Century</w:t>
      </w:r>
    </w:p>
    <w:p w:rsidR="00E95E4A" w:rsidRDefault="00E95E4A" w:rsidP="00E95E4A">
      <w:pPr>
        <w:spacing w:line="8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Existence of local trade among Africans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High demand for goods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Availability of items of trade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Indian ocean provided access to traders from Asia and Europe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Availability of slaves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Factors influencing population distribution in Africa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Climate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60"/>
        </w:tabs>
        <w:spacing w:line="0" w:lineRule="atLeast"/>
        <w:ind w:left="360" w:hanging="7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Relief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Government policy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Economic activities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Soil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Transport and Communication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1"/>
        </w:numPr>
        <w:tabs>
          <w:tab w:val="left" w:pos="380"/>
        </w:tabs>
        <w:spacing w:line="0" w:lineRule="atLeast"/>
        <w:ind w:left="380" w:hanging="94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Security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8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Methods of data recording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</w:t>
      </w:r>
      <w:proofErr w:type="gramStart"/>
      <w:r>
        <w:rPr>
          <w:rFonts w:ascii="Arial" w:eastAsia="Arial" w:hAnsi="Arial"/>
          <w:b/>
          <w:sz w:val="14"/>
        </w:rPr>
        <w:t>a</w:t>
      </w:r>
      <w:proofErr w:type="gramEnd"/>
      <w:r>
        <w:rPr>
          <w:rFonts w:ascii="Arial" w:eastAsia="Arial" w:hAnsi="Arial"/>
          <w:b/>
          <w:sz w:val="14"/>
        </w:rPr>
        <w:t>) Note-taking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(b) Tabulating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(c) Tallying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(d) Filling in the questionnaire</w:t>
      </w:r>
    </w:p>
    <w:p w:rsidR="00E95E4A" w:rsidRDefault="00E95E4A" w:rsidP="00E95E4A">
      <w:pPr>
        <w:spacing w:line="0" w:lineRule="atLeast"/>
        <w:ind w:left="280"/>
        <w:rPr>
          <w:rFonts w:ascii="Arial" w:eastAsia="Arial" w:hAnsi="Arial"/>
          <w:b/>
          <w:sz w:val="14"/>
        </w:rPr>
        <w:sectPr w:rsidR="00E95E4A" w:rsidSect="00E95E4A">
          <w:pgSz w:w="11900" w:h="16950"/>
          <w:pgMar w:top="877" w:right="726" w:bottom="0" w:left="69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:rsidR="00E95E4A" w:rsidRDefault="00E95E4A" w:rsidP="00E95E4A">
      <w:pPr>
        <w:spacing w:line="126" w:lineRule="exact"/>
        <w:rPr>
          <w:rFonts w:ascii="Times New Roman" w:eastAsia="Times New Roman" w:hAnsi="Times New Roman"/>
        </w:rPr>
      </w:pPr>
    </w:p>
    <w:p w:rsidR="00E95E4A" w:rsidRDefault="00E95E4A" w:rsidP="00E95E4A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9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Contribution of the Nile valley agriculture to world civilization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It was the source of food and income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Mode of transport was improved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Increased food production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 xml:space="preserve">Emergence of urban </w:t>
      </w:r>
      <w:proofErr w:type="spellStart"/>
      <w:r>
        <w:rPr>
          <w:rFonts w:ascii="Arial" w:eastAsia="Arial" w:hAnsi="Arial"/>
          <w:b/>
          <w:sz w:val="14"/>
        </w:rPr>
        <w:t>centers</w:t>
      </w:r>
      <w:proofErr w:type="spellEnd"/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Farmers improved their living standards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Sufficient food led to increase in population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9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Economic activities practiced by the Zulu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Participated in local trade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Grew crops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Practiced mining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Practiced fishing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They were hunters and gatherers of fruits and root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9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National values as enriched in the constitution of Kenya.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Patriotism and participation of the people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Protection of the marginalized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Good governance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Sustainable development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9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Role of Diasporas in promotion of African unity.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Equality for Africans whenever they are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Forming organizations that unite Africans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Helped shaping economic development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00"/>
        </w:tabs>
        <w:spacing w:line="0" w:lineRule="atLeast"/>
        <w:ind w:left="400" w:hanging="8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Helped launch the struggle for right of black people in Diaspora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29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Achievements of AU.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Infrastructure development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Agricultural development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Youth development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Promoting sports and culture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380"/>
        </w:tabs>
        <w:spacing w:line="0" w:lineRule="atLeast"/>
        <w:ind w:left="380" w:hanging="6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Visa free Africa</w:t>
      </w:r>
    </w:p>
    <w:p w:rsidR="00E95E4A" w:rsidRDefault="00E95E4A" w:rsidP="00E95E4A">
      <w:pPr>
        <w:spacing w:line="19" w:lineRule="exact"/>
        <w:rPr>
          <w:rFonts w:ascii="Arial" w:eastAsia="Arial" w:hAnsi="Arial"/>
          <w:b/>
          <w:sz w:val="14"/>
        </w:rPr>
      </w:pPr>
    </w:p>
    <w:p w:rsidR="00E95E4A" w:rsidRDefault="00E95E4A" w:rsidP="00E95E4A">
      <w:pPr>
        <w:numPr>
          <w:ilvl w:val="1"/>
          <w:numId w:val="2"/>
        </w:numPr>
        <w:tabs>
          <w:tab w:val="left" w:pos="420"/>
        </w:tabs>
        <w:spacing w:line="0" w:lineRule="atLeast"/>
        <w:ind w:left="420" w:hanging="106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Economic integration</w:t>
      </w:r>
    </w:p>
    <w:p w:rsidR="00E95E4A" w:rsidRDefault="00E95E4A" w:rsidP="00E95E4A">
      <w:pPr>
        <w:tabs>
          <w:tab w:val="left" w:pos="9546"/>
        </w:tabs>
        <w:spacing w:line="0" w:lineRule="atLeast"/>
        <w:ind w:left="5386"/>
        <w:rPr>
          <w:rFonts w:ascii="Arial" w:eastAsia="Arial" w:hAnsi="Arial"/>
          <w:b/>
          <w:sz w:val="19"/>
        </w:rPr>
        <w:sectPr w:rsidR="00E95E4A" w:rsidSect="00E95E4A">
          <w:type w:val="continuous"/>
          <w:pgSz w:w="11900" w:h="16950"/>
          <w:pgMar w:top="877" w:right="726" w:bottom="0" w:left="694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  <w:docGrid w:linePitch="360"/>
        </w:sectPr>
      </w:pPr>
    </w:p>
    <w:p w:rsidR="00E95E4A" w:rsidRDefault="00E95E4A" w:rsidP="00E95E4A">
      <w:pPr>
        <w:spacing w:line="238" w:lineRule="exact"/>
        <w:rPr>
          <w:rFonts w:ascii="Times New Roman" w:eastAsia="Times New Roman" w:hAnsi="Times New Roman"/>
        </w:rPr>
      </w:pPr>
      <w:bookmarkStart w:id="1" w:name="page4"/>
      <w:bookmarkEnd w:id="1"/>
    </w:p>
    <w:p w:rsidR="00EC53B0" w:rsidRDefault="00EC53B0"/>
    <w:sectPr w:rsidR="00EC53B0" w:rsidSect="00E95E4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hybridMultilevel"/>
    <w:tmpl w:val="5E884A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51EAD36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A"/>
    <w:rsid w:val="00E95E4A"/>
    <w:rsid w:val="00E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4A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4A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1</cp:revision>
  <dcterms:created xsi:type="dcterms:W3CDTF">2024-11-28T07:56:00Z</dcterms:created>
  <dcterms:modified xsi:type="dcterms:W3CDTF">2024-11-28T07:59:00Z</dcterms:modified>
</cp:coreProperties>
</file>